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649CC" w14:textId="77777777" w:rsidR="00693A18" w:rsidRDefault="00000000" w:rsidP="00F76B60">
      <w:pPr>
        <w:pStyle w:val="Heading1"/>
        <w:jc w:val="center"/>
      </w:pPr>
      <w:r>
        <w:t>Consentimiento para Tratamiento Endodóntico</w:t>
      </w:r>
    </w:p>
    <w:p w14:paraId="5689E7CE" w14:textId="51896033" w:rsidR="00693A18" w:rsidRDefault="00000000">
      <w:r>
        <w:br/>
      </w:r>
      <w:proofErr w:type="spellStart"/>
      <w:r>
        <w:t>Paciente</w:t>
      </w:r>
      <w:proofErr w:type="spellEnd"/>
      <w:r>
        <w:t xml:space="preserve">: ____________________ </w:t>
      </w:r>
      <w:r w:rsidR="00C67C29">
        <w:tab/>
      </w:r>
      <w:r w:rsidR="00C67C29">
        <w:tab/>
      </w:r>
      <w:r w:rsidR="00C67C29">
        <w:tab/>
      </w:r>
      <w:r w:rsidR="00C67C29">
        <w:tab/>
      </w:r>
      <w:r w:rsidR="00C67C29">
        <w:tab/>
      </w:r>
      <w:proofErr w:type="spellStart"/>
      <w:r>
        <w:t>Fecha</w:t>
      </w:r>
      <w:proofErr w:type="spellEnd"/>
      <w:r>
        <w:t>: ____________________</w:t>
      </w:r>
      <w:r>
        <w:br/>
      </w:r>
      <w:r>
        <w:br/>
        <w:t>Este es mi consentimiento para que el Dr. __________________ y/o cualquier miembro del personal que trabaje con él/ella realice el siguiente tratamiento/procedimiento/cirugía: ___________________, según se me ha explicado previamente.</w:t>
      </w:r>
      <w:r>
        <w:br/>
      </w:r>
      <w:r>
        <w:br/>
        <w:t>Se me proporciona esta información y este formulario de consentimiento para que pueda comprender mejor el tratamiento recomendado. Deseo recibir suficiente información, de una manera que pueda entender, para tomar una decisión bien informada y confiada sobre mi tratamiento propuesto. Entiendo que puedo hacer cualquier pregunta que desee y que es mejor hacerlas antes de que comience el tratamiento que preguntarme sobre ellas después de que haya comenzado.</w:t>
      </w:r>
      <w:r>
        <w:br/>
      </w:r>
      <w:r>
        <w:br/>
        <w:t>Naturaleza del Tratamiento Endodóntico</w:t>
      </w:r>
      <w:r>
        <w:br/>
      </w:r>
      <w:r>
        <w:br/>
        <w:t>Se me ha recomendado un tratamiento de conducto en el siguiente diente (dientes): ____________________.</w:t>
      </w:r>
      <w:r>
        <w:br/>
      </w:r>
      <w:r>
        <w:br/>
      </w:r>
      <w:proofErr w:type="spellStart"/>
      <w:r w:rsidRPr="00F615FA">
        <w:rPr>
          <w:b/>
          <w:bCs/>
        </w:rPr>
        <w:t>Alternativas</w:t>
      </w:r>
      <w:proofErr w:type="spellEnd"/>
      <w:r w:rsidRPr="00F615FA">
        <w:rPr>
          <w:b/>
          <w:bCs/>
        </w:rPr>
        <w:t xml:space="preserve"> al </w:t>
      </w:r>
      <w:proofErr w:type="spellStart"/>
      <w:r w:rsidRPr="00F615FA">
        <w:rPr>
          <w:b/>
          <w:bCs/>
        </w:rPr>
        <w:t>Tratamiento</w:t>
      </w:r>
      <w:proofErr w:type="spellEnd"/>
      <w:r w:rsidRPr="00F615FA">
        <w:rPr>
          <w:b/>
          <w:bCs/>
        </w:rPr>
        <w:t xml:space="preserve"> </w:t>
      </w:r>
      <w:proofErr w:type="spellStart"/>
      <w:r w:rsidRPr="00F615FA">
        <w:rPr>
          <w:b/>
          <w:bCs/>
        </w:rPr>
        <w:t>Endodóntico</w:t>
      </w:r>
      <w:proofErr w:type="spellEnd"/>
      <w:r>
        <w:br/>
      </w:r>
      <w:proofErr w:type="spellStart"/>
      <w:r>
        <w:t>Dependiendo</w:t>
      </w:r>
      <w:proofErr w:type="spellEnd"/>
      <w:r>
        <w:t xml:space="preserve"> de mi diagnóstico, puede haber o no alternativas al tratamiento de conducto que impliquen otros tipos de atención dental. Entiendo que las dos alternativas más comunes al tratamiento de conducto son:</w:t>
      </w:r>
      <w:r>
        <w:br/>
      </w:r>
      <w:r>
        <w:br/>
        <w:t>- Extracción: Puedo optar por extraer el diente # ________. El diente extraído generalmente requiere reemplazo mediante un puente fijo, un implante dental o una dentadura parcial removible.</w:t>
      </w:r>
      <w:r>
        <w:br/>
        <w:t>- No realizar ningún tratamiento: Puedo optar por no recibir tratamiento en absoluto. Si elijo no recibir tratamiento, mi condición puede empeorar y puedo correr el riesgo de lesiones graves, incluido dolor severo, infección localizada, pérdida de este diente y posiblemente de otros dientes, hinchazón severa y/o una infección grave que podría ser fatal.</w:t>
      </w:r>
      <w:r>
        <w:br/>
      </w:r>
      <w:r>
        <w:br/>
      </w:r>
      <w:proofErr w:type="spellStart"/>
      <w:r w:rsidRPr="00F615FA">
        <w:rPr>
          <w:b/>
          <w:bCs/>
        </w:rPr>
        <w:t>Riesgos</w:t>
      </w:r>
      <w:proofErr w:type="spellEnd"/>
      <w:r w:rsidRPr="00F615FA">
        <w:rPr>
          <w:b/>
          <w:bCs/>
        </w:rPr>
        <w:t xml:space="preserve"> del </w:t>
      </w:r>
      <w:proofErr w:type="spellStart"/>
      <w:r w:rsidRPr="00F615FA">
        <w:rPr>
          <w:b/>
          <w:bCs/>
        </w:rPr>
        <w:t>Tratamiento</w:t>
      </w:r>
      <w:proofErr w:type="spellEnd"/>
      <w:r w:rsidRPr="00F615FA">
        <w:rPr>
          <w:b/>
          <w:bCs/>
        </w:rPr>
        <w:t xml:space="preserve"> </w:t>
      </w:r>
      <w:proofErr w:type="spellStart"/>
      <w:r w:rsidRPr="00F615FA">
        <w:rPr>
          <w:b/>
          <w:bCs/>
        </w:rPr>
        <w:t>Endodóntico</w:t>
      </w:r>
      <w:proofErr w:type="spellEnd"/>
      <w:r>
        <w:br/>
      </w:r>
      <w:proofErr w:type="spellStart"/>
      <w:r>
        <w:t>Entiendo</w:t>
      </w:r>
      <w:proofErr w:type="spellEnd"/>
      <w:r>
        <w:t xml:space="preserve"> que es posible que ocurra una infección o que una infección existente empeore en el diente tratado y/o en el área alrededor del diente, y que pueda necesitar antibióticos y/u otros procedimientos para tratar la infección. También entiendo que los instrumentos utilizados en el tratamiento de conducto a veces se rompen dentro del canal. Esto es más </w:t>
      </w:r>
      <w:r>
        <w:lastRenderedPageBreak/>
        <w:t>probable cuando los conductos están curvados y/o estrechos. Si el fragmento separado no puede ser recuperado, puede ser necesario sellarlo dentro del conducto radicular o realizar una cirugía oral (apicectomía) para abordar el problema.</w:t>
      </w:r>
      <w:r>
        <w:br/>
      </w:r>
      <w:r>
        <w:br/>
        <w:t>Entiendo que un instrumento separado a menudo disminuye la probabilidad de éxito clínico. Otros riesgos incluyen perforación del diente o la raíz, lesión en los tejidos blandos cercanos al diente, perforación del seno maxilar y alteraciones nerviosas como entumecimiento temporal o permanente, picazón, ardor o sensación de hormigueo en el labio, lengua, barbilla, dientes y/o tejidos de la boca.</w:t>
      </w:r>
      <w:r>
        <w:br/>
      </w:r>
      <w:r>
        <w:br/>
      </w:r>
      <w:proofErr w:type="spellStart"/>
      <w:r>
        <w:t>Iniciales</w:t>
      </w:r>
      <w:proofErr w:type="spellEnd"/>
      <w:r>
        <w:t>: ________________</w:t>
      </w:r>
      <w:r>
        <w:br/>
      </w:r>
      <w:r>
        <w:br/>
      </w:r>
      <w:proofErr w:type="spellStart"/>
      <w:r>
        <w:t>Firma</w:t>
      </w:r>
      <w:proofErr w:type="spellEnd"/>
      <w:r>
        <w:t xml:space="preserve"> del </w:t>
      </w:r>
      <w:proofErr w:type="spellStart"/>
      <w:r>
        <w:t>Paciente</w:t>
      </w:r>
      <w:proofErr w:type="spellEnd"/>
      <w:r>
        <w:t xml:space="preserve">: ______________________________ </w:t>
      </w:r>
      <w:proofErr w:type="spellStart"/>
      <w:r>
        <w:t>Fecha</w:t>
      </w:r>
      <w:proofErr w:type="spellEnd"/>
      <w:r>
        <w:t>: ________________</w:t>
      </w:r>
      <w:r>
        <w:br/>
      </w:r>
      <w:r>
        <w:br/>
      </w:r>
      <w:proofErr w:type="spellStart"/>
      <w:r>
        <w:t>Firma</w:t>
      </w:r>
      <w:proofErr w:type="spellEnd"/>
      <w:r>
        <w:t xml:space="preserve"> del Doctor: ______________________________</w:t>
      </w:r>
      <w:r w:rsidR="00F76B60" w:rsidRPr="00F76B60">
        <w:t xml:space="preserve"> </w:t>
      </w:r>
      <w:proofErr w:type="spellStart"/>
      <w:r w:rsidR="00F76B60">
        <w:t>Fecha</w:t>
      </w:r>
      <w:proofErr w:type="spellEnd"/>
      <w:r w:rsidR="00F76B60">
        <w:t>: ________________</w:t>
      </w:r>
      <w:r>
        <w:br/>
      </w:r>
    </w:p>
    <w:sectPr w:rsidR="00693A18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BE9AD" w14:textId="77777777" w:rsidR="00A50CB1" w:rsidRDefault="00A50CB1" w:rsidP="00C67C29">
      <w:pPr>
        <w:spacing w:after="0" w:line="240" w:lineRule="auto"/>
      </w:pPr>
      <w:r>
        <w:separator/>
      </w:r>
    </w:p>
  </w:endnote>
  <w:endnote w:type="continuationSeparator" w:id="0">
    <w:p w14:paraId="599A80A1" w14:textId="77777777" w:rsidR="00A50CB1" w:rsidRDefault="00A50CB1" w:rsidP="00C67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5E960" w14:textId="77777777" w:rsidR="00C67C29" w:rsidRPr="00CF6279" w:rsidRDefault="00C67C29" w:rsidP="00C67C29">
    <w:pPr>
      <w:pStyle w:val="Header"/>
      <w:rPr>
        <w:rFonts w:asciiTheme="majorHAnsi" w:hAnsiTheme="majorHAnsi"/>
        <w:sz w:val="16"/>
        <w:szCs w:val="16"/>
      </w:rPr>
    </w:pPr>
    <w:hyperlink r:id="rId1" w:history="1">
      <w:r w:rsidRPr="003E4B4F">
        <w:rPr>
          <w:rStyle w:val="Hyperlink"/>
          <w:sz w:val="16"/>
          <w:szCs w:val="16"/>
        </w:rPr>
        <w:t>Roslindale</w:t>
      </w:r>
    </w:hyperlink>
    <w:r w:rsidRPr="003E4B4F">
      <w:rPr>
        <w:rFonts w:asciiTheme="majorHAnsi" w:hAnsiTheme="majorHAnsi"/>
        <w:b/>
        <w:bCs/>
        <w:sz w:val="16"/>
        <w:szCs w:val="16"/>
      </w:rPr>
      <w:t> 857-888-8000</w:t>
    </w:r>
    <w:r w:rsidRPr="00CF6279">
      <w:rPr>
        <w:rFonts w:asciiTheme="majorHAnsi" w:hAnsiTheme="majorHAnsi"/>
        <w:sz w:val="16"/>
        <w:szCs w:val="16"/>
      </w:rPr>
      <w:t xml:space="preserve"> - </w:t>
    </w:r>
    <w:hyperlink r:id="rId2" w:history="1">
      <w:r w:rsidRPr="003E4B4F">
        <w:rPr>
          <w:rStyle w:val="Hyperlink"/>
          <w:sz w:val="16"/>
          <w:szCs w:val="16"/>
        </w:rPr>
        <w:t>Fairhaven</w:t>
      </w:r>
    </w:hyperlink>
    <w:r w:rsidRPr="003E4B4F">
      <w:rPr>
        <w:rFonts w:asciiTheme="majorHAnsi" w:hAnsiTheme="majorHAnsi"/>
        <w:b/>
        <w:bCs/>
        <w:sz w:val="16"/>
        <w:szCs w:val="16"/>
      </w:rPr>
      <w:t> 508-967-1000</w:t>
    </w:r>
    <w:r w:rsidRPr="00CF6279">
      <w:rPr>
        <w:rFonts w:asciiTheme="majorHAnsi" w:hAnsiTheme="majorHAnsi"/>
        <w:sz w:val="16"/>
        <w:szCs w:val="16"/>
      </w:rPr>
      <w:t xml:space="preserve"> - </w:t>
    </w:r>
    <w:hyperlink r:id="rId3" w:history="1">
      <w:r w:rsidRPr="003E4B4F">
        <w:rPr>
          <w:rStyle w:val="Hyperlink"/>
          <w:sz w:val="16"/>
          <w:szCs w:val="16"/>
        </w:rPr>
        <w:t>Beverly</w:t>
      </w:r>
    </w:hyperlink>
    <w:r w:rsidRPr="003E4B4F">
      <w:rPr>
        <w:rFonts w:asciiTheme="majorHAnsi" w:hAnsiTheme="majorHAnsi"/>
        <w:b/>
        <w:bCs/>
        <w:sz w:val="16"/>
        <w:szCs w:val="16"/>
      </w:rPr>
      <w:t> 978-288-1000</w:t>
    </w:r>
    <w:r w:rsidRPr="003E4B4F">
      <w:rPr>
        <w:rFonts w:asciiTheme="majorHAnsi" w:hAnsiTheme="majorHAnsi"/>
        <w:sz w:val="16"/>
        <w:szCs w:val="16"/>
      </w:rPr>
      <w:t> </w:t>
    </w:r>
    <w:r w:rsidRPr="00CF6279">
      <w:rPr>
        <w:rFonts w:asciiTheme="majorHAnsi" w:hAnsiTheme="majorHAnsi"/>
        <w:sz w:val="16"/>
        <w:szCs w:val="16"/>
      </w:rPr>
      <w:t xml:space="preserve">- </w:t>
    </w:r>
    <w:hyperlink r:id="rId4" w:history="1">
      <w:r w:rsidRPr="003E4B4F">
        <w:rPr>
          <w:rStyle w:val="Hyperlink"/>
          <w:sz w:val="16"/>
          <w:szCs w:val="16"/>
        </w:rPr>
        <w:t>Lowell</w:t>
      </w:r>
    </w:hyperlink>
    <w:r w:rsidRPr="003E4B4F">
      <w:rPr>
        <w:rFonts w:asciiTheme="majorHAnsi" w:hAnsiTheme="majorHAnsi"/>
        <w:b/>
        <w:bCs/>
        <w:sz w:val="16"/>
        <w:szCs w:val="16"/>
      </w:rPr>
      <w:t> 978-999-9000</w:t>
    </w:r>
    <w:r w:rsidRPr="00CF6279">
      <w:rPr>
        <w:rFonts w:asciiTheme="majorHAnsi" w:hAnsiTheme="majorHAnsi"/>
        <w:sz w:val="16"/>
        <w:szCs w:val="16"/>
      </w:rPr>
      <w:t xml:space="preserve"> - </w:t>
    </w:r>
    <w:hyperlink r:id="rId5" w:history="1">
      <w:r w:rsidRPr="003E4B4F">
        <w:rPr>
          <w:rStyle w:val="Hyperlink"/>
          <w:sz w:val="16"/>
          <w:szCs w:val="16"/>
        </w:rPr>
        <w:t>WALTHAM</w:t>
      </w:r>
    </w:hyperlink>
    <w:r w:rsidRPr="003E4B4F">
      <w:rPr>
        <w:rFonts w:asciiTheme="majorHAnsi" w:hAnsiTheme="majorHAnsi"/>
        <w:b/>
        <w:bCs/>
        <w:sz w:val="16"/>
        <w:szCs w:val="16"/>
      </w:rPr>
      <w:t> 781-666-6000</w:t>
    </w:r>
  </w:p>
  <w:p w14:paraId="27E6B9DB" w14:textId="77777777" w:rsidR="00C67C29" w:rsidRPr="00CF6279" w:rsidRDefault="00C67C29" w:rsidP="00C67C29">
    <w:pPr>
      <w:jc w:val="center"/>
      <w:rPr>
        <w:rFonts w:asciiTheme="majorHAnsi" w:hAnsiTheme="majorHAnsi"/>
        <w:color w:val="000000" w:themeColor="text1"/>
        <w:sz w:val="16"/>
        <w:szCs w:val="16"/>
      </w:rPr>
    </w:pPr>
    <w:hyperlink r:id="rId6" w:history="1">
      <w:r w:rsidRPr="00CF6279">
        <w:rPr>
          <w:rStyle w:val="Hyperlink"/>
          <w:sz w:val="16"/>
          <w:szCs w:val="16"/>
        </w:rPr>
        <w:t>www.mysmileydental.com</w:t>
      </w:r>
    </w:hyperlink>
  </w:p>
  <w:p w14:paraId="0C46AAE4" w14:textId="77777777" w:rsidR="00C67C29" w:rsidRDefault="00C67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55E06" w14:textId="77777777" w:rsidR="00A50CB1" w:rsidRDefault="00A50CB1" w:rsidP="00C67C29">
      <w:pPr>
        <w:spacing w:after="0" w:line="240" w:lineRule="auto"/>
      </w:pPr>
      <w:r>
        <w:separator/>
      </w:r>
    </w:p>
  </w:footnote>
  <w:footnote w:type="continuationSeparator" w:id="0">
    <w:p w14:paraId="578681D5" w14:textId="77777777" w:rsidR="00A50CB1" w:rsidRDefault="00A50CB1" w:rsidP="00C67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0A41A" w14:textId="1754C6F1" w:rsidR="00C67C29" w:rsidRDefault="00C67C29" w:rsidP="00C67C29">
    <w:pPr>
      <w:pStyle w:val="Header"/>
      <w:jc w:val="center"/>
    </w:pPr>
    <w:r>
      <w:rPr>
        <w:noProof/>
      </w:rPr>
      <w:drawing>
        <wp:inline distT="0" distB="0" distL="0" distR="0" wp14:anchorId="2A60BFA1" wp14:editId="5CA4402E">
          <wp:extent cx="3921760" cy="831777"/>
          <wp:effectExtent l="0" t="0" r="2540" b="6985"/>
          <wp:docPr id="1920282797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614931" name="Picture 1" descr="A close 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03416" cy="849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0292822">
    <w:abstractNumId w:val="8"/>
  </w:num>
  <w:num w:numId="2" w16cid:durableId="856164958">
    <w:abstractNumId w:val="6"/>
  </w:num>
  <w:num w:numId="3" w16cid:durableId="440346457">
    <w:abstractNumId w:val="5"/>
  </w:num>
  <w:num w:numId="4" w16cid:durableId="1031034996">
    <w:abstractNumId w:val="4"/>
  </w:num>
  <w:num w:numId="5" w16cid:durableId="1506895052">
    <w:abstractNumId w:val="7"/>
  </w:num>
  <w:num w:numId="6" w16cid:durableId="973607315">
    <w:abstractNumId w:val="3"/>
  </w:num>
  <w:num w:numId="7" w16cid:durableId="1832914223">
    <w:abstractNumId w:val="2"/>
  </w:num>
  <w:num w:numId="8" w16cid:durableId="138808443">
    <w:abstractNumId w:val="1"/>
  </w:num>
  <w:num w:numId="9" w16cid:durableId="106399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F2E34"/>
    <w:rsid w:val="0062796C"/>
    <w:rsid w:val="00693A18"/>
    <w:rsid w:val="00960C7B"/>
    <w:rsid w:val="00A50CB1"/>
    <w:rsid w:val="00AA1D8D"/>
    <w:rsid w:val="00B47730"/>
    <w:rsid w:val="00C67C29"/>
    <w:rsid w:val="00CB0664"/>
    <w:rsid w:val="00ED32B7"/>
    <w:rsid w:val="00F615FA"/>
    <w:rsid w:val="00F76B6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078F9C"/>
  <w14:defaultImageDpi w14:val="300"/>
  <w15:docId w15:val="{5BE0BF1F-2673-4FBE-924A-15BD62230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67C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mileydentalbeverly.com/" TargetMode="External"/><Relationship Id="rId2" Type="http://schemas.openxmlformats.org/officeDocument/2006/relationships/hyperlink" Target="https://smileydentalfairhaven.com/" TargetMode="External"/><Relationship Id="rId1" Type="http://schemas.openxmlformats.org/officeDocument/2006/relationships/hyperlink" Target="https://www.smileydentalboston.com/" TargetMode="External"/><Relationship Id="rId6" Type="http://schemas.openxmlformats.org/officeDocument/2006/relationships/hyperlink" Target="https://www.mysmileydental.com/" TargetMode="External"/><Relationship Id="rId5" Type="http://schemas.openxmlformats.org/officeDocument/2006/relationships/hyperlink" Target="https://smileydentalwaltham.com/" TargetMode="External"/><Relationship Id="rId4" Type="http://schemas.openxmlformats.org/officeDocument/2006/relationships/hyperlink" Target="https://smileydentallowell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7373DB0CAF1244802DEF33F54FAD73" ma:contentTypeVersion="0" ma:contentTypeDescription="Create a new document." ma:contentTypeScope="" ma:versionID="d8447192fe060c31a582b8f04dd7588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DE7196-4DE9-424F-908F-D7376D3480A1}"/>
</file>

<file path=customXml/itemProps3.xml><?xml version="1.0" encoding="utf-8"?>
<ds:datastoreItem xmlns:ds="http://schemas.openxmlformats.org/officeDocument/2006/customXml" ds:itemID="{6B6AA4EC-32FD-49A7-96FB-07A0315C7A7E}"/>
</file>

<file path=customXml/itemProps4.xml><?xml version="1.0" encoding="utf-8"?>
<ds:datastoreItem xmlns:ds="http://schemas.openxmlformats.org/officeDocument/2006/customXml" ds:itemID="{1FBFB35E-6C1B-4EF0-A595-F5EC616823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kumar chowdary yaramati</cp:lastModifiedBy>
  <cp:revision>4</cp:revision>
  <dcterms:created xsi:type="dcterms:W3CDTF">2013-12-23T23:15:00Z</dcterms:created>
  <dcterms:modified xsi:type="dcterms:W3CDTF">2025-02-10T16:43:00Z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0x010100B07373DB0CAF1244802DEF33F54FAD73</vt:lpwstr>
  </property>
</Properties>
</file>